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52"/>
        <w:gridCol w:w="1702"/>
        <w:gridCol w:w="3134"/>
      </w:tblGrid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ind w:left="56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  <w:lang w:val="pl-PL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vertAlign w:val="superscript"/>
              </w:rPr>
            </w:pPr>
            <w:r>
              <w:rPr>
                <w:rFonts w:cs="Calibri" w:cstheme="minorHAnsi" w:ascii="Calibri" w:hAnsi="Calibri"/>
                <w:vertAlign w:val="superscript"/>
                <w:lang w:val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Cs/>
          <w:sz w:val="14"/>
          <w:szCs w:val="32"/>
        </w:rPr>
      </w:pPr>
      <w:r>
        <w:rPr>
          <w:rFonts w:cs="Calibri" w:cstheme="minorHAnsi" w:ascii="Calibri" w:hAnsi="Calibri"/>
          <w:b/>
          <w:bCs/>
          <w:sz w:val="14"/>
          <w:szCs w:val="32"/>
        </w:rPr>
      </w:r>
    </w:p>
    <w:p>
      <w:pPr>
        <w:pStyle w:val="Normal"/>
        <w:ind w:left="426" w:right="566" w:hanging="0"/>
        <w:jc w:val="center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INFORMACJA O PRZETWARZANIU DANYCH OSOBOWYCH ZGODNIE Z ART. 13 RODO – REFUNDACJA PODATKU VAT</w:t>
      </w:r>
    </w:p>
    <w:p>
      <w:pPr>
        <w:pStyle w:val="Normal"/>
        <w:ind w:left="426" w:right="566" w:hanging="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ind w:left="426" w:right="56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Na podstawie art. 13  Rozporządzenia Parlamentu Europejskiego i Rady (UE) 2016/679 z dnia 27 kwietnia 2016 r. w sprawie ochrony osób fizycznych w związku z przetwarzaniem danych osobowych i w sprawie swobodnego przepływu takich danych oraz uchylenia dyrektywy 95/46/WE (D.U.U.E. ,  L  119/7) zostałem/am poinformowana o tym, że:</w:t>
      </w:r>
    </w:p>
    <w:p>
      <w:pPr>
        <w:pStyle w:val="Normal"/>
        <w:ind w:left="426" w:right="566" w:hanging="0"/>
        <w:jc w:val="both"/>
        <w:rPr>
          <w:rFonts w:ascii="Calibri" w:hAnsi="Calibri" w:cs="Calibri" w:asciiTheme="minorHAnsi" w:cstheme="minorHAnsi" w:hAnsiTheme="minorHAnsi"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Administratorem danych osobowych jest: </w:t>
      </w: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Centrum Usług Społecznych w Rawiczu, z siedzibą przy ul. Grota Roweckiego 4a, 63-900 Rawicz.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Kontakt z inspektorem ochrony danych: email  iod@cusrawicz.pl</w:t>
      </w:r>
      <w:r>
        <w:rPr>
          <w:rFonts w:cs="Calibri" w:ascii="Calibri" w:hAnsi="Calibri" w:asciiTheme="minorHAnsi" w:cstheme="minorHAnsi" w:hAnsiTheme="minorHAnsi"/>
          <w:color w:val="0000FF"/>
          <w:sz w:val="20"/>
          <w:szCs w:val="20"/>
        </w:rPr>
        <w:t xml:space="preserve">, 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Celem zbierania danych jest złożenie i rozpatrzenie wniosku o refundację kwoty odpowiadającej podatkowi VAT wynikającej z opłaconej faktury dokumentujących dostarczenie paliw gazowych od dnia 1 stycznia 2023 r. do 30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czerwca 2024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r. do tego odbiorcy paliw gazowych, zwana dalej „refundacją podatku VAT”.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Podstawa prawna przetwarzania danych osobowych: ustawa z dnia 15 grudnia 2022 r. o szczególnej ochronie niektórych odbiorców paliw gazowych w 2023 r.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oraz w 2024r.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, w związku z sytuacją na rynku gazu (Dz.U. 2024 poz. 303), art.6 ust.1 lit.c rozporządzenia Parlamentu Europejskiego i Rady  (UE)  2016/679 z dnia 27 kwietnia 2016 r., ustawy z dnia 14 lipca 1983 r. o narodowym zasobie archiwalnym i archiwach.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Przetwarzanie odbywa się na podstawie prawnie uzasadnionych interesów administratora lub strony trzeciej, takich jak: dochodzenie należności, ochrona roszczeń, badania naukowe, badania statystyczne.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Pani/Pana dane osobowe będą udostępniane Współadministratorom, podmiotom, którym powierzyliśmy przetwarzanie danych na podstawie zawartych umów, a także innym podmiotom i instytucją upoważnionym z mocy prawa.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Pani/Pana dane osobowe będą przetwarzane zgodnie z obowiązującymi przepisami prawa, do czasu ustania celu ich przetwarzania.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Przysługuje Pani/Panu prawo dostępu do treści danych oraz ich sprostowania, w przypadku ustania celu dla którego były przetwarzane prawo do ich usunięcia lub ograniczenia przetwarzania, a także zaprzestania przetwarzania.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 przypadku gdy przetwarzanie odbywa się na podstawie udzielonej zgody, przysługuje Pani/Panu prawo do jej cofnięcia w dowolnym momencie bez wpływu na zgodność z prawem przetwarzania, którego dokonano na jej podstawie przed jej cofnięciem.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Przysługuje Pani/Panu prawo do wniesienia skargi do organu nadzorczego [tj.: Prezes Urzędu Ochrony Danych Osobowych, z siedzibą w Warszawie (00-193) przy ul.Stawki 2]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Podanie danych jest dobrowolne, lecz niezbędne do realizacji kontaktów z Centrum Usług Społecznych w Rawiczu. W przypadku niepodania danych nie będzie możliwe uzyskanie szeroko pojętej pomocy przewidzianej prawem, a także realizacji innych wniosków, z którymi Pani/Pan wystąpi.</w:t>
      </w:r>
    </w:p>
    <w:p>
      <w:pPr>
        <w:pStyle w:val="ListParagraph"/>
        <w:numPr>
          <w:ilvl w:val="0"/>
          <w:numId w:val="1"/>
        </w:numPr>
        <w:ind w:left="426" w:right="566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Decyzje w sprawie przetwarzania danych osobowych nie będą podejmowane w sposób zautomatyzowany, a także nie będzie stosowane profilowanie. </w:t>
      </w:r>
    </w:p>
    <w:p>
      <w:pPr>
        <w:pStyle w:val="Normal"/>
        <w:ind w:left="426" w:right="566" w:firstLine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left="426" w:right="566" w:firstLine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851" w:right="566" w:gutter="0" w:header="0" w:top="568" w:footer="504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cstheme="minorHAnsi" w:ascii="Calibri" w:hAnsi="Calibri"/>
        <w:sz w:val="20"/>
        <w:szCs w:val="20"/>
      </w:rPr>
    </w:r>
  </w:p>
  <w:tbl>
    <w:tblPr>
      <w:tblStyle w:val="Tabela-Siatka"/>
      <w:tblW w:w="1048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354"/>
      <w:gridCol w:w="8134"/>
    </w:tblGrid>
    <w:tr>
      <w:trPr/>
      <w:tc>
        <w:tcPr>
          <w:tcW w:w="2354" w:type="dxa"/>
          <w:tcBorders>
            <w:left w:val="nil"/>
            <w:bottom w:val="nil"/>
            <w:right w:val="nil"/>
          </w:tcBorders>
        </w:tcPr>
        <w:p>
          <w:pPr>
            <w:pStyle w:val="Stopka"/>
            <w:widowControl/>
            <w:spacing w:before="0" w:after="0"/>
            <w:jc w:val="left"/>
            <w:rPr>
              <w:rFonts w:ascii="Calibri" w:hAnsi="Calibri" w:cs="Calibri" w:asciiTheme="minorHAnsi" w:cstheme="minorHAnsi" w:hAnsiTheme="minorHAnsi"/>
              <w:sz w:val="20"/>
              <w:szCs w:val="20"/>
            </w:rPr>
          </w:pPr>
          <w:r>
            <w:rPr>
              <w:rFonts w:cs="Calibri" w:ascii="Calibri" w:hAnsi="Calibri" w:asciiTheme="minorHAnsi" w:cstheme="minorHAnsi" w:hAnsiTheme="minorHAnsi"/>
              <w:sz w:val="20"/>
              <w:szCs w:val="20"/>
              <w:lang w:val="pl-PL"/>
            </w:rPr>
            <w:t>*</w:t>
          </w:r>
          <w:r>
            <w:rPr>
              <w:rFonts w:cs="Calibri" w:ascii="Calibri" w:hAnsi="Calibri" w:asciiTheme="minorHAnsi" w:cstheme="minorHAnsi" w:hAnsiTheme="minorHAnsi"/>
              <w:kern w:val="2"/>
              <w:sz w:val="20"/>
              <w:szCs w:val="20"/>
              <w:vertAlign w:val="superscript"/>
              <w:lang w:val="pl-PL"/>
            </w:rPr>
            <w:t>)</w:t>
          </w:r>
          <w:r>
            <w:rPr>
              <w:rFonts w:cs="Calibri" w:ascii="Calibri" w:hAnsi="Calibri" w:asciiTheme="minorHAnsi" w:cstheme="minorHAnsi" w:hAnsiTheme="minorHAnsi"/>
              <w:sz w:val="20"/>
              <w:szCs w:val="20"/>
              <w:lang w:val="pl-PL"/>
            </w:rPr>
            <w:t xml:space="preserve"> niewłaściwe skreślić</w:t>
          </w:r>
        </w:p>
      </w:tc>
      <w:tc>
        <w:tcPr>
          <w:tcW w:w="8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"/>
            <w:widowControl/>
            <w:spacing w:before="0" w:after="0"/>
            <w:jc w:val="right"/>
            <w:rPr>
              <w:rFonts w:ascii="Calibri" w:hAnsi="Calibri" w:cs="Calibri" w:asciiTheme="minorHAnsi" w:cstheme="minorHAnsi" w:hAnsiTheme="minorHAnsi"/>
              <w:sz w:val="18"/>
              <w:szCs w:val="20"/>
            </w:rPr>
          </w:pPr>
          <w:r>
            <w:rPr>
              <w:rFonts w:cs="Calibri" w:ascii="Calibri" w:hAnsi="Calibri" w:asciiTheme="minorHAnsi" w:cstheme="minorHAnsi" w:hAnsiTheme="minorHAnsi"/>
              <w:sz w:val="18"/>
              <w:szCs w:val="20"/>
              <w:lang w:val="pl-PL"/>
            </w:rPr>
            <w:t>Druk: RODO.OI(DM/DE)w.3</w:t>
          </w:r>
        </w:p>
      </w:tc>
    </w:tr>
  </w:tbl>
  <w:p>
    <w:pPr>
      <w:pStyle w:val="Stopka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cstheme="minorHAnsi" w:ascii="Calibri" w:hAnsi="Calibri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3a0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f83585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uiPriority w:val="99"/>
    <w:qFormat/>
    <w:rsid w:val="00f83585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f71f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8358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f83585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f83585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71ff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375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LibreOffice/7.5.1.2$Windows_X86_64 LibreOffice_project/fcbaee479e84c6cd81291587d2ee68cba099e129</Application>
  <AppVersion>15.0000</AppVersion>
  <DocSecurity>4</DocSecurity>
  <Pages>1</Pages>
  <Words>414</Words>
  <Characters>2572</Characters>
  <CharactersWithSpaces>2967</CharactersWithSpaces>
  <Paragraphs>16</Paragraphs>
  <Company>OPS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2024-03-14T09:15:00Z</dcterms:created>
  <dc:creator>OPS</dc:creator>
  <dc:description/>
  <dc:language>pl-PL</dc:language>
  <cp:lastModifiedBy/>
  <cp:lastPrinted>2019-05-14T06:51:00Z</cp:lastPrinted>
  <dcterms:modified xsi:type="dcterms:W3CDTF">2024-03-14T11:52:33Z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